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9487" w14:textId="0E12CC6A" w:rsidR="00804F73" w:rsidRPr="007E0375" w:rsidRDefault="000F3C32" w:rsidP="000F3C32">
      <w:pPr>
        <w:pStyle w:val="Heading1"/>
        <w:ind w:right="0"/>
        <w:rPr>
          <w:rFonts w:ascii="Arial" w:hAnsi="Arial" w:cs="Arial"/>
          <w:sz w:val="28"/>
          <w:szCs w:val="28"/>
          <w:u w:val="none"/>
        </w:rPr>
      </w:pPr>
      <w:r w:rsidRPr="007E0375">
        <w:rPr>
          <w:rFonts w:ascii="Arial" w:hAnsi="Arial" w:cs="Arial"/>
          <w:b w:val="0"/>
          <w:spacing w:val="-60"/>
          <w:sz w:val="28"/>
          <w:szCs w:val="28"/>
          <w:u w:val="thick"/>
        </w:rPr>
        <w:t xml:space="preserve"> </w:t>
      </w:r>
      <w:r w:rsidR="00D611FD">
        <w:rPr>
          <w:rFonts w:ascii="Arial" w:hAnsi="Arial" w:cs="Arial"/>
          <w:sz w:val="28"/>
          <w:szCs w:val="28"/>
          <w:u w:val="thick"/>
        </w:rPr>
        <w:t>CITY OF KIMBALL, NEBRASKA’S</w:t>
      </w:r>
    </w:p>
    <w:p w14:paraId="6682CEBB" w14:textId="5763BBF0" w:rsidR="00B70238" w:rsidRDefault="000F3C32" w:rsidP="000F3C32">
      <w:pPr>
        <w:jc w:val="center"/>
        <w:rPr>
          <w:rFonts w:ascii="Arial" w:hAnsi="Arial" w:cs="Arial"/>
          <w:b/>
          <w:sz w:val="28"/>
          <w:szCs w:val="28"/>
          <w:u w:val="thick"/>
        </w:rPr>
      </w:pPr>
      <w:r w:rsidRPr="007E0375">
        <w:rPr>
          <w:rFonts w:ascii="Arial" w:hAnsi="Arial" w:cs="Arial"/>
          <w:b/>
          <w:sz w:val="28"/>
          <w:szCs w:val="28"/>
          <w:u w:val="thick"/>
        </w:rPr>
        <w:t>NOTICE OF 202</w:t>
      </w:r>
      <w:r w:rsidR="00D611FD">
        <w:rPr>
          <w:rFonts w:ascii="Arial" w:hAnsi="Arial" w:cs="Arial"/>
          <w:b/>
          <w:sz w:val="28"/>
          <w:szCs w:val="28"/>
          <w:u w:val="thick"/>
        </w:rPr>
        <w:t>6</w:t>
      </w:r>
      <w:r w:rsidRPr="007E0375">
        <w:rPr>
          <w:rFonts w:ascii="Arial" w:hAnsi="Arial" w:cs="Arial"/>
          <w:b/>
          <w:sz w:val="28"/>
          <w:szCs w:val="28"/>
          <w:u w:val="thick"/>
        </w:rPr>
        <w:t xml:space="preserve"> TRANSMISSION FORMULA RATE </w:t>
      </w:r>
    </w:p>
    <w:p w14:paraId="1A15BDD6" w14:textId="7780DCC8" w:rsidR="00804F73" w:rsidRPr="007E0375" w:rsidRDefault="000F3C32" w:rsidP="000F3C32">
      <w:pPr>
        <w:jc w:val="center"/>
        <w:rPr>
          <w:rFonts w:ascii="Arial" w:hAnsi="Arial" w:cs="Arial"/>
          <w:b/>
          <w:sz w:val="28"/>
          <w:szCs w:val="28"/>
        </w:rPr>
      </w:pPr>
      <w:r w:rsidRPr="007E0375">
        <w:rPr>
          <w:rFonts w:ascii="Arial" w:hAnsi="Arial" w:cs="Arial"/>
          <w:b/>
          <w:sz w:val="28"/>
          <w:szCs w:val="28"/>
          <w:u w:val="thick"/>
        </w:rPr>
        <w:t>UPDATE MEETING</w:t>
      </w:r>
      <w:r w:rsidR="00B70238">
        <w:rPr>
          <w:rFonts w:ascii="Arial" w:hAnsi="Arial" w:cs="Arial"/>
          <w:b/>
          <w:sz w:val="28"/>
          <w:szCs w:val="28"/>
          <w:u w:val="thick"/>
        </w:rPr>
        <w:t xml:space="preserve"> FOR 202</w:t>
      </w:r>
      <w:r w:rsidR="002A5939">
        <w:rPr>
          <w:rFonts w:ascii="Arial" w:hAnsi="Arial" w:cs="Arial"/>
          <w:b/>
          <w:sz w:val="28"/>
          <w:szCs w:val="28"/>
          <w:u w:val="thick"/>
        </w:rPr>
        <w:t>6</w:t>
      </w:r>
      <w:r w:rsidR="00B70238">
        <w:rPr>
          <w:rFonts w:ascii="Arial" w:hAnsi="Arial" w:cs="Arial"/>
          <w:b/>
          <w:sz w:val="28"/>
          <w:szCs w:val="28"/>
          <w:u w:val="thick"/>
        </w:rPr>
        <w:t xml:space="preserve"> RATE YEAR</w:t>
      </w:r>
    </w:p>
    <w:p w14:paraId="4F207676" w14:textId="77777777" w:rsidR="00804F73" w:rsidRPr="000F3C32" w:rsidRDefault="00804F73" w:rsidP="000F3C32">
      <w:pPr>
        <w:pStyle w:val="BodyText"/>
        <w:rPr>
          <w:rFonts w:cs="Arial"/>
          <w:b/>
          <w:sz w:val="20"/>
        </w:rPr>
      </w:pPr>
    </w:p>
    <w:p w14:paraId="2B6D5DCB" w14:textId="77777777" w:rsidR="00804F73" w:rsidRPr="000F3C32" w:rsidRDefault="00804F73" w:rsidP="000F3C32">
      <w:pPr>
        <w:pStyle w:val="BodyText"/>
        <w:rPr>
          <w:rFonts w:cs="Arial"/>
          <w:b/>
          <w:sz w:val="17"/>
        </w:rPr>
      </w:pPr>
    </w:p>
    <w:p w14:paraId="1DB3EED1" w14:textId="77777777" w:rsidR="00804F73" w:rsidRPr="000F3C32" w:rsidRDefault="000F3C32" w:rsidP="000F3C32">
      <w:pPr>
        <w:pStyle w:val="Heading2"/>
        <w:ind w:left="0"/>
        <w:jc w:val="left"/>
        <w:rPr>
          <w:rFonts w:cs="Arial"/>
          <w:u w:val="none"/>
        </w:rPr>
      </w:pPr>
      <w:r w:rsidRPr="000F3C32">
        <w:rPr>
          <w:rFonts w:cs="Arial"/>
          <w:u w:val="thick"/>
        </w:rPr>
        <w:t>Annual Update Information Posted</w:t>
      </w:r>
    </w:p>
    <w:p w14:paraId="1ADD9900" w14:textId="77777777" w:rsidR="00804F73" w:rsidRPr="000F3C32" w:rsidRDefault="00804F73" w:rsidP="000F3C32">
      <w:pPr>
        <w:pStyle w:val="BodyText"/>
        <w:rPr>
          <w:rFonts w:cs="Arial"/>
          <w:b/>
          <w:sz w:val="12"/>
        </w:rPr>
      </w:pPr>
    </w:p>
    <w:p w14:paraId="42435D02" w14:textId="151D3655" w:rsidR="00804F73" w:rsidRDefault="000F3C32" w:rsidP="000F3C32">
      <w:pPr>
        <w:pStyle w:val="BodyText"/>
        <w:rPr>
          <w:rFonts w:cs="Arial"/>
        </w:rPr>
      </w:pPr>
      <w:r>
        <w:rPr>
          <w:rFonts w:cs="Arial"/>
        </w:rPr>
        <w:t xml:space="preserve">The </w:t>
      </w:r>
      <w:r w:rsidR="00D611FD">
        <w:rPr>
          <w:rFonts w:cs="Arial"/>
        </w:rPr>
        <w:t>City of Kimball, Nebraska’s</w:t>
      </w:r>
      <w:r w:rsidRPr="000F3C32">
        <w:rPr>
          <w:rFonts w:cs="Arial"/>
        </w:rPr>
        <w:t xml:space="preserve"> (hereinafter “</w:t>
      </w:r>
      <w:r w:rsidR="002A5939">
        <w:rPr>
          <w:rFonts w:cs="Arial"/>
        </w:rPr>
        <w:t>K</w:t>
      </w:r>
      <w:r w:rsidR="00D611FD">
        <w:rPr>
          <w:rFonts w:cs="Arial"/>
        </w:rPr>
        <w:t>imball</w:t>
      </w:r>
      <w:r w:rsidRPr="000F3C32">
        <w:rPr>
          <w:rFonts w:cs="Arial"/>
        </w:rPr>
        <w:t xml:space="preserve">”) Transmission Formula Rate was approved by the Federal Energy Regulatory Commission on </w:t>
      </w:r>
      <w:r w:rsidR="00D611FD">
        <w:rPr>
          <w:rFonts w:cs="Arial"/>
        </w:rPr>
        <w:t>May 4, 2026</w:t>
      </w:r>
      <w:r w:rsidR="00C344D3">
        <w:rPr>
          <w:rFonts w:cs="Arial"/>
        </w:rPr>
        <w:t>,</w:t>
      </w:r>
      <w:r w:rsidRPr="000F3C32">
        <w:rPr>
          <w:rFonts w:cs="Arial"/>
        </w:rPr>
        <w:t xml:space="preserve"> with an effective date of </w:t>
      </w:r>
      <w:r w:rsidR="00D611FD">
        <w:rPr>
          <w:rFonts w:cs="Arial"/>
        </w:rPr>
        <w:t>April</w:t>
      </w:r>
      <w:r w:rsidR="00C344D3">
        <w:rPr>
          <w:rFonts w:cs="Arial"/>
        </w:rPr>
        <w:t xml:space="preserve"> 1, 202</w:t>
      </w:r>
      <w:r w:rsidR="00D611FD">
        <w:rPr>
          <w:rFonts w:cs="Arial"/>
        </w:rPr>
        <w:t>6</w:t>
      </w:r>
      <w:r w:rsidRPr="000F3C32">
        <w:rPr>
          <w:rFonts w:cs="Arial"/>
        </w:rPr>
        <w:t xml:space="preserve">. </w:t>
      </w:r>
      <w:r w:rsidRPr="000F3C32">
        <w:rPr>
          <w:rFonts w:cs="Arial"/>
          <w:i/>
        </w:rPr>
        <w:t xml:space="preserve">See </w:t>
      </w:r>
      <w:r w:rsidRPr="000F3C32">
        <w:rPr>
          <w:rFonts w:cs="Arial"/>
        </w:rPr>
        <w:t xml:space="preserve">FERC Docket No. </w:t>
      </w:r>
      <w:r w:rsidR="00C344D3">
        <w:rPr>
          <w:rFonts w:cs="Arial"/>
        </w:rPr>
        <w:t>ER2</w:t>
      </w:r>
      <w:r w:rsidR="00D611FD">
        <w:rPr>
          <w:rFonts w:cs="Arial"/>
        </w:rPr>
        <w:t>6</w:t>
      </w:r>
      <w:r w:rsidR="00C344D3">
        <w:rPr>
          <w:rFonts w:cs="Arial"/>
        </w:rPr>
        <w:t>-</w:t>
      </w:r>
      <w:r w:rsidR="00D611FD">
        <w:rPr>
          <w:rFonts w:cs="Arial"/>
        </w:rPr>
        <w:t>1222</w:t>
      </w:r>
      <w:r w:rsidRPr="000F3C32">
        <w:rPr>
          <w:rFonts w:cs="Arial"/>
        </w:rPr>
        <w:t>. On</w:t>
      </w:r>
      <w:r w:rsidR="0035744F">
        <w:rPr>
          <w:rFonts w:cs="Arial"/>
        </w:rPr>
        <w:t xml:space="preserve"> </w:t>
      </w:r>
      <w:r w:rsidR="00D611FD">
        <w:rPr>
          <w:rFonts w:cs="Arial"/>
        </w:rPr>
        <w:t>July 2</w:t>
      </w:r>
      <w:r w:rsidR="0035744F">
        <w:rPr>
          <w:rFonts w:cs="Arial"/>
        </w:rPr>
        <w:t>, 202</w:t>
      </w:r>
      <w:r w:rsidR="00D611FD">
        <w:rPr>
          <w:rFonts w:cs="Arial"/>
        </w:rPr>
        <w:t>6</w:t>
      </w:r>
      <w:r w:rsidRPr="000F3C32">
        <w:rPr>
          <w:rFonts w:cs="Arial"/>
        </w:rPr>
        <w:t xml:space="preserve">, </w:t>
      </w:r>
      <w:r w:rsidR="00D611FD">
        <w:rPr>
          <w:rFonts w:cs="Arial"/>
        </w:rPr>
        <w:t>Kimball</w:t>
      </w:r>
      <w:r w:rsidRPr="000F3C32">
        <w:rPr>
          <w:rFonts w:cs="Arial"/>
        </w:rPr>
        <w:t xml:space="preserve"> posted its Annual </w:t>
      </w:r>
      <w:r w:rsidR="002A5939">
        <w:rPr>
          <w:rFonts w:cs="Arial"/>
        </w:rPr>
        <w:t xml:space="preserve">TFR </w:t>
      </w:r>
      <w:r w:rsidRPr="000F3C32">
        <w:rPr>
          <w:rFonts w:cs="Arial"/>
        </w:rPr>
        <w:t>Update that recalculates the Annual Transmission Revenue Requirement (“ATRR</w:t>
      </w:r>
      <w:r w:rsidR="00D611FD">
        <w:rPr>
          <w:rFonts w:cs="Arial"/>
        </w:rPr>
        <w:t>”)</w:t>
      </w:r>
      <w:r w:rsidRPr="000F3C32">
        <w:rPr>
          <w:rFonts w:cs="Arial"/>
        </w:rPr>
        <w:t xml:space="preserve"> for the new rate year</w:t>
      </w:r>
      <w:r w:rsidR="00B70238">
        <w:rPr>
          <w:rFonts w:cs="Arial"/>
        </w:rPr>
        <w:t xml:space="preserve"> (20</w:t>
      </w:r>
      <w:r w:rsidR="009C2785">
        <w:rPr>
          <w:rFonts w:cs="Arial"/>
        </w:rPr>
        <w:t>2</w:t>
      </w:r>
      <w:r w:rsidR="002A5939">
        <w:rPr>
          <w:rFonts w:cs="Arial"/>
        </w:rPr>
        <w:t>6</w:t>
      </w:r>
      <w:r w:rsidR="00B70238">
        <w:rPr>
          <w:rFonts w:cs="Arial"/>
        </w:rPr>
        <w:t xml:space="preserve"> Rate Year)</w:t>
      </w:r>
      <w:r w:rsidR="00D611FD">
        <w:rPr>
          <w:rFonts w:cs="Arial"/>
        </w:rPr>
        <w:t xml:space="preserve"> that begins on October 1, 2026</w:t>
      </w:r>
      <w:r w:rsidRPr="000F3C32">
        <w:rPr>
          <w:rFonts w:cs="Arial"/>
        </w:rPr>
        <w:t>. The Annual Update includes a workable populated formula template with fully functional spreadsheets showing the calculation of the Annual Update and underlying work</w:t>
      </w:r>
      <w:r w:rsidRPr="000F3C32">
        <w:rPr>
          <w:rFonts w:cs="Arial"/>
          <w:spacing w:val="-9"/>
        </w:rPr>
        <w:t xml:space="preserve"> </w:t>
      </w:r>
      <w:r w:rsidRPr="000F3C32">
        <w:rPr>
          <w:rFonts w:cs="Arial"/>
        </w:rPr>
        <w:t>papers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>in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native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format</w:t>
      </w:r>
      <w:r w:rsidRPr="000F3C32">
        <w:rPr>
          <w:rFonts w:cs="Arial"/>
          <w:spacing w:val="-9"/>
        </w:rPr>
        <w:t xml:space="preserve"> </w:t>
      </w:r>
      <w:r w:rsidRPr="000F3C32">
        <w:rPr>
          <w:rFonts w:cs="Arial"/>
        </w:rPr>
        <w:t>with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links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and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formulas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>intact,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including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>sufficiently</w:t>
      </w:r>
      <w:r w:rsidRPr="000F3C32">
        <w:rPr>
          <w:rFonts w:cs="Arial"/>
          <w:spacing w:val="-12"/>
        </w:rPr>
        <w:t xml:space="preserve"> </w:t>
      </w:r>
      <w:r w:rsidRPr="000F3C32">
        <w:rPr>
          <w:rFonts w:cs="Arial"/>
        </w:rPr>
        <w:t>detailed</w:t>
      </w:r>
      <w:r w:rsidRPr="000F3C32">
        <w:rPr>
          <w:rFonts w:cs="Arial"/>
          <w:spacing w:val="-9"/>
        </w:rPr>
        <w:t xml:space="preserve"> </w:t>
      </w:r>
      <w:r w:rsidRPr="000F3C32">
        <w:rPr>
          <w:rFonts w:cs="Arial"/>
        </w:rPr>
        <w:t>work</w:t>
      </w:r>
      <w:r w:rsidRPr="000F3C32">
        <w:rPr>
          <w:rFonts w:cs="Arial"/>
          <w:spacing w:val="-4"/>
        </w:rPr>
        <w:t xml:space="preserve"> </w:t>
      </w:r>
      <w:r w:rsidRPr="000F3C32">
        <w:rPr>
          <w:rFonts w:cs="Arial"/>
        </w:rPr>
        <w:t>papers</w:t>
      </w:r>
      <w:r w:rsidRPr="000F3C32">
        <w:rPr>
          <w:rFonts w:cs="Arial"/>
          <w:spacing w:val="-11"/>
        </w:rPr>
        <w:t xml:space="preserve"> </w:t>
      </w:r>
      <w:r w:rsidRPr="000F3C32">
        <w:rPr>
          <w:rFonts w:cs="Arial"/>
        </w:rPr>
        <w:t xml:space="preserve">and supporting documentation for data. The update is based on the </w:t>
      </w:r>
      <w:proofErr w:type="gramStart"/>
      <w:r w:rsidRPr="000F3C32">
        <w:rPr>
          <w:rFonts w:cs="Arial"/>
        </w:rPr>
        <w:t>independently-audited</w:t>
      </w:r>
      <w:proofErr w:type="gramEnd"/>
      <w:r w:rsidRPr="000F3C32">
        <w:rPr>
          <w:rFonts w:cs="Arial"/>
        </w:rPr>
        <w:t xml:space="preserve"> books and records of </w:t>
      </w:r>
      <w:r w:rsidR="00D611FD">
        <w:rPr>
          <w:rFonts w:cs="Arial"/>
        </w:rPr>
        <w:t>Kimball</w:t>
      </w:r>
      <w:r w:rsidRPr="000F3C32">
        <w:rPr>
          <w:rFonts w:cs="Arial"/>
        </w:rPr>
        <w:t xml:space="preserve"> for the </w:t>
      </w:r>
      <w:r w:rsidR="00D611FD">
        <w:rPr>
          <w:rFonts w:cs="Arial"/>
        </w:rPr>
        <w:t>2025 fiscal year ending on September 20, 2025.</w:t>
      </w:r>
      <w:r w:rsidRPr="000F3C32">
        <w:rPr>
          <w:rFonts w:cs="Arial"/>
        </w:rPr>
        <w:t xml:space="preserve"> </w:t>
      </w:r>
    </w:p>
    <w:p w14:paraId="398568E2" w14:textId="77777777" w:rsidR="000F3C32" w:rsidRPr="000F3C32" w:rsidRDefault="000F3C32" w:rsidP="000F3C32">
      <w:pPr>
        <w:pStyle w:val="BodyText"/>
        <w:rPr>
          <w:rFonts w:cs="Arial"/>
        </w:rPr>
      </w:pPr>
    </w:p>
    <w:p w14:paraId="2D53DE8F" w14:textId="77777777" w:rsidR="00804F73" w:rsidRPr="000F3C32" w:rsidRDefault="000F3C32" w:rsidP="000F3C32">
      <w:pPr>
        <w:pStyle w:val="Heading2"/>
        <w:ind w:left="0"/>
        <w:rPr>
          <w:rFonts w:cs="Arial"/>
          <w:u w:val="none"/>
        </w:rPr>
      </w:pPr>
      <w:r w:rsidRPr="000F3C32">
        <w:rPr>
          <w:rFonts w:cs="Arial"/>
          <w:u w:val="thick"/>
        </w:rPr>
        <w:t>Meeting for Interested Parties</w:t>
      </w:r>
    </w:p>
    <w:p w14:paraId="058DDCB5" w14:textId="77777777" w:rsidR="00804F73" w:rsidRPr="000F3C32" w:rsidRDefault="00804F73" w:rsidP="000F3C32">
      <w:pPr>
        <w:pStyle w:val="BodyText"/>
        <w:rPr>
          <w:rFonts w:cs="Arial"/>
          <w:b/>
          <w:sz w:val="12"/>
        </w:rPr>
      </w:pPr>
    </w:p>
    <w:p w14:paraId="2E58CD8B" w14:textId="664232F4" w:rsidR="00804F73" w:rsidRDefault="002A5939" w:rsidP="000F3C32">
      <w:pPr>
        <w:pStyle w:val="BodyText"/>
        <w:rPr>
          <w:rFonts w:cs="Arial"/>
        </w:rPr>
      </w:pPr>
      <w:r>
        <w:rPr>
          <w:rFonts w:cs="Arial"/>
        </w:rPr>
        <w:t>K</w:t>
      </w:r>
      <w:r w:rsidR="00D611FD">
        <w:rPr>
          <w:rFonts w:cs="Arial"/>
        </w:rPr>
        <w:t>imball</w:t>
      </w:r>
      <w:r w:rsidR="000F3C32" w:rsidRPr="000F3C32">
        <w:rPr>
          <w:rFonts w:cs="Arial"/>
        </w:rPr>
        <w:t xml:space="preserve"> will host its Annual </w:t>
      </w:r>
      <w:r>
        <w:rPr>
          <w:rFonts w:cs="Arial"/>
        </w:rPr>
        <w:t xml:space="preserve">TFR </w:t>
      </w:r>
      <w:r w:rsidR="000F3C32" w:rsidRPr="000F3C32">
        <w:rPr>
          <w:rFonts w:cs="Arial"/>
        </w:rPr>
        <w:t xml:space="preserve">Update </w:t>
      </w:r>
      <w:r>
        <w:rPr>
          <w:rFonts w:cs="Arial"/>
        </w:rPr>
        <w:t xml:space="preserve">Customer </w:t>
      </w:r>
      <w:r w:rsidR="000F3C32" w:rsidRPr="000F3C32">
        <w:rPr>
          <w:rFonts w:cs="Arial"/>
        </w:rPr>
        <w:t xml:space="preserve">Meeting </w:t>
      </w:r>
      <w:r w:rsidR="000B06FB">
        <w:rPr>
          <w:rFonts w:cs="Arial"/>
        </w:rPr>
        <w:t xml:space="preserve">via web conference </w:t>
      </w:r>
      <w:r w:rsidR="000B06FB" w:rsidRPr="000F3C32">
        <w:rPr>
          <w:rFonts w:cs="Arial"/>
        </w:rPr>
        <w:t xml:space="preserve">on </w:t>
      </w:r>
      <w:r w:rsidR="00D611FD">
        <w:rPr>
          <w:rFonts w:cs="Arial"/>
        </w:rPr>
        <w:t>Thursday</w:t>
      </w:r>
      <w:r w:rsidR="000B06FB" w:rsidRPr="001A4359">
        <w:rPr>
          <w:rFonts w:cs="Arial"/>
        </w:rPr>
        <w:t>,</w:t>
      </w:r>
      <w:r w:rsidR="0035744F" w:rsidRPr="001A4359">
        <w:rPr>
          <w:rFonts w:cs="Arial"/>
        </w:rPr>
        <w:t xml:space="preserve"> </w:t>
      </w:r>
      <w:r w:rsidR="00D611FD">
        <w:rPr>
          <w:rFonts w:cs="Arial"/>
        </w:rPr>
        <w:t>July 16</w:t>
      </w:r>
      <w:r w:rsidR="000B06FB" w:rsidRPr="001A4359">
        <w:rPr>
          <w:rFonts w:cs="Arial"/>
        </w:rPr>
        <w:t>, 202</w:t>
      </w:r>
      <w:r w:rsidR="00D611FD">
        <w:rPr>
          <w:rFonts w:cs="Arial"/>
        </w:rPr>
        <w:t>6</w:t>
      </w:r>
      <w:r w:rsidR="000B06FB" w:rsidRPr="001A4359">
        <w:rPr>
          <w:rFonts w:cs="Arial"/>
        </w:rPr>
        <w:t xml:space="preserve">, at </w:t>
      </w:r>
      <w:r w:rsidR="00D611FD">
        <w:rPr>
          <w:rFonts w:cs="Arial"/>
        </w:rPr>
        <w:t>10:00</w:t>
      </w:r>
      <w:r w:rsidR="009C2785" w:rsidRPr="001A4359">
        <w:rPr>
          <w:rFonts w:cs="Arial"/>
        </w:rPr>
        <w:t xml:space="preserve"> </w:t>
      </w:r>
      <w:r w:rsidR="00D611FD">
        <w:rPr>
          <w:rFonts w:cs="Arial"/>
        </w:rPr>
        <w:t>a</w:t>
      </w:r>
      <w:r w:rsidR="0035744F" w:rsidRPr="001A4359">
        <w:rPr>
          <w:rFonts w:cs="Arial"/>
        </w:rPr>
        <w:t>.m.</w:t>
      </w:r>
      <w:r w:rsidR="000B06FB" w:rsidRPr="001A4359">
        <w:rPr>
          <w:rFonts w:cs="Arial"/>
        </w:rPr>
        <w:t xml:space="preserve"> C</w:t>
      </w:r>
      <w:r w:rsidR="00D611FD">
        <w:rPr>
          <w:rFonts w:cs="Arial"/>
        </w:rPr>
        <w:t>entral Time</w:t>
      </w:r>
      <w:r w:rsidR="000B06FB" w:rsidRPr="001A4359">
        <w:rPr>
          <w:rFonts w:cs="Arial"/>
        </w:rPr>
        <w:t>.</w:t>
      </w:r>
      <w:r w:rsidR="000B06FB">
        <w:rPr>
          <w:rFonts w:cs="Arial"/>
        </w:rPr>
        <w:t xml:space="preserve"> In</w:t>
      </w:r>
      <w:r w:rsidR="00D611FD">
        <w:rPr>
          <w:rFonts w:cs="Arial"/>
        </w:rPr>
        <w:t>-</w:t>
      </w:r>
      <w:r w:rsidR="000B06FB">
        <w:rPr>
          <w:rFonts w:cs="Arial"/>
        </w:rPr>
        <w:t>person attendance will not be available.</w:t>
      </w:r>
    </w:p>
    <w:p w14:paraId="747ECBA7" w14:textId="77777777" w:rsidR="00C344D3" w:rsidRPr="000F3C32" w:rsidRDefault="00C344D3" w:rsidP="000F3C32">
      <w:pPr>
        <w:pStyle w:val="BodyText"/>
        <w:rPr>
          <w:rFonts w:cs="Arial"/>
        </w:rPr>
      </w:pPr>
    </w:p>
    <w:p w14:paraId="1FD21368" w14:textId="09152A82" w:rsidR="00804F73" w:rsidRPr="0035744F" w:rsidRDefault="000F3C32" w:rsidP="0035744F">
      <w:pPr>
        <w:rPr>
          <w:rFonts w:ascii="Arial" w:hAnsi="Arial" w:cs="Arial"/>
          <w:color w:val="000000"/>
          <w:sz w:val="24"/>
          <w:szCs w:val="24"/>
          <w:lang w:bidi="ar-SA"/>
        </w:rPr>
      </w:pPr>
      <w:r w:rsidRPr="0035744F">
        <w:rPr>
          <w:rFonts w:ascii="Arial" w:hAnsi="Arial" w:cs="Arial"/>
          <w:sz w:val="24"/>
          <w:szCs w:val="24"/>
        </w:rPr>
        <w:t>Please RSVP to</w:t>
      </w:r>
      <w:r w:rsidR="00D611FD">
        <w:rPr>
          <w:rFonts w:ascii="Arial" w:hAnsi="Arial" w:cs="Arial"/>
          <w:sz w:val="24"/>
          <w:szCs w:val="24"/>
        </w:rPr>
        <w:t xml:space="preserve"> Heather Starnes at </w:t>
      </w:r>
      <w:hyperlink r:id="rId4" w:history="1">
        <w:r w:rsidR="00D611FD" w:rsidRPr="00675A41">
          <w:rPr>
            <w:rStyle w:val="Hyperlink"/>
            <w:rFonts w:ascii="Arial" w:hAnsi="Arial" w:cs="Arial"/>
            <w:sz w:val="24"/>
            <w:szCs w:val="24"/>
          </w:rPr>
          <w:t>Heather@hhs-services.org</w:t>
        </w:r>
      </w:hyperlink>
      <w:r w:rsidR="00D611FD">
        <w:rPr>
          <w:rFonts w:ascii="Arial" w:hAnsi="Arial" w:cs="Arial"/>
          <w:sz w:val="24"/>
          <w:szCs w:val="24"/>
        </w:rPr>
        <w:t xml:space="preserve"> </w:t>
      </w:r>
      <w:r w:rsidRPr="0035744F">
        <w:rPr>
          <w:rFonts w:ascii="Arial" w:hAnsi="Arial" w:cs="Arial"/>
          <w:sz w:val="24"/>
          <w:szCs w:val="24"/>
        </w:rPr>
        <w:t xml:space="preserve">by </w:t>
      </w:r>
      <w:r w:rsidR="001A4359">
        <w:rPr>
          <w:rFonts w:ascii="Arial" w:hAnsi="Arial" w:cs="Arial"/>
          <w:sz w:val="24"/>
          <w:szCs w:val="24"/>
        </w:rPr>
        <w:t>Monday</w:t>
      </w:r>
      <w:r w:rsidRPr="001A4359">
        <w:rPr>
          <w:rFonts w:ascii="Arial" w:hAnsi="Arial" w:cs="Arial"/>
          <w:sz w:val="24"/>
          <w:szCs w:val="24"/>
        </w:rPr>
        <w:t xml:space="preserve">, </w:t>
      </w:r>
      <w:r w:rsidR="00D611FD">
        <w:rPr>
          <w:rFonts w:ascii="Arial" w:hAnsi="Arial" w:cs="Arial"/>
          <w:sz w:val="24"/>
          <w:szCs w:val="24"/>
        </w:rPr>
        <w:t>July 13</w:t>
      </w:r>
      <w:r w:rsidRPr="001A4359">
        <w:rPr>
          <w:rFonts w:ascii="Arial" w:hAnsi="Arial" w:cs="Arial"/>
          <w:sz w:val="24"/>
          <w:szCs w:val="24"/>
        </w:rPr>
        <w:t>, 202</w:t>
      </w:r>
      <w:r w:rsidR="00D611FD">
        <w:rPr>
          <w:rFonts w:ascii="Arial" w:hAnsi="Arial" w:cs="Arial"/>
          <w:sz w:val="24"/>
          <w:szCs w:val="24"/>
        </w:rPr>
        <w:t>6</w:t>
      </w:r>
      <w:r w:rsidR="00787B2B" w:rsidRPr="001A4359">
        <w:rPr>
          <w:rFonts w:ascii="Arial" w:hAnsi="Arial" w:cs="Arial"/>
          <w:sz w:val="24"/>
          <w:szCs w:val="24"/>
        </w:rPr>
        <w:t>,</w:t>
      </w:r>
      <w:r w:rsidRPr="001A4359">
        <w:rPr>
          <w:rFonts w:ascii="Arial" w:hAnsi="Arial" w:cs="Arial"/>
          <w:sz w:val="24"/>
          <w:szCs w:val="24"/>
        </w:rPr>
        <w:t xml:space="preserve"> if</w:t>
      </w:r>
      <w:r w:rsidRPr="0035744F">
        <w:rPr>
          <w:rFonts w:ascii="Arial" w:hAnsi="Arial" w:cs="Arial"/>
          <w:sz w:val="24"/>
          <w:szCs w:val="24"/>
        </w:rPr>
        <w:t xml:space="preserve"> you plan to participate in the meeting. </w:t>
      </w:r>
      <w:r w:rsidR="000B06FB" w:rsidRPr="0035744F">
        <w:rPr>
          <w:rFonts w:ascii="Arial" w:hAnsi="Arial" w:cs="Arial"/>
          <w:sz w:val="24"/>
          <w:szCs w:val="24"/>
        </w:rPr>
        <w:t xml:space="preserve">Upon receipt of the RSVP, a web conference link and call-in information will be provided. </w:t>
      </w:r>
      <w:r w:rsidRPr="00E57A14">
        <w:rPr>
          <w:rFonts w:ascii="Arial" w:hAnsi="Arial" w:cs="Arial"/>
          <w:sz w:val="24"/>
          <w:szCs w:val="24"/>
        </w:rPr>
        <w:t xml:space="preserve">Meeting materials presented will be available electronically on the </w:t>
      </w:r>
      <w:r w:rsidR="00E57A14">
        <w:rPr>
          <w:rFonts w:ascii="Arial" w:hAnsi="Arial" w:cs="Arial"/>
          <w:sz w:val="24"/>
          <w:szCs w:val="24"/>
        </w:rPr>
        <w:t>SPP OASIS and K</w:t>
      </w:r>
      <w:r w:rsidR="00D611FD">
        <w:rPr>
          <w:rFonts w:ascii="Arial" w:hAnsi="Arial" w:cs="Arial"/>
          <w:sz w:val="24"/>
          <w:szCs w:val="24"/>
        </w:rPr>
        <w:t>imball</w:t>
      </w:r>
      <w:r w:rsidRPr="00E57A14">
        <w:rPr>
          <w:rFonts w:ascii="Arial" w:hAnsi="Arial" w:cs="Arial"/>
          <w:sz w:val="24"/>
          <w:szCs w:val="24"/>
        </w:rPr>
        <w:t xml:space="preserve"> website</w:t>
      </w:r>
      <w:r w:rsidR="000B06FB" w:rsidRPr="00E57A14">
        <w:rPr>
          <w:rFonts w:ascii="Arial" w:hAnsi="Arial" w:cs="Arial"/>
          <w:sz w:val="24"/>
          <w:szCs w:val="24"/>
        </w:rPr>
        <w:t xml:space="preserve"> after the meeting.</w:t>
      </w:r>
    </w:p>
    <w:p w14:paraId="12564E08" w14:textId="77777777" w:rsidR="000F3C32" w:rsidRPr="0035744F" w:rsidRDefault="000F3C32" w:rsidP="000F3C32">
      <w:pPr>
        <w:pStyle w:val="BodyText"/>
        <w:rPr>
          <w:rFonts w:cs="Arial"/>
          <w:szCs w:val="24"/>
        </w:rPr>
      </w:pPr>
    </w:p>
    <w:p w14:paraId="49ABB93B" w14:textId="77777777" w:rsidR="00D36F14" w:rsidRPr="000F3C32" w:rsidRDefault="00D36F14" w:rsidP="00D36F14">
      <w:pPr>
        <w:pStyle w:val="Heading2"/>
        <w:ind w:left="0"/>
        <w:rPr>
          <w:rFonts w:cs="Arial"/>
          <w:u w:val="none"/>
        </w:rPr>
      </w:pPr>
      <w:r w:rsidRPr="0035744F">
        <w:rPr>
          <w:rFonts w:cs="Arial"/>
          <w:szCs w:val="24"/>
          <w:u w:val="thick"/>
        </w:rPr>
        <w:t>Information</w:t>
      </w:r>
      <w:r w:rsidRPr="000F3C32">
        <w:rPr>
          <w:rFonts w:cs="Arial"/>
          <w:u w:val="thick"/>
        </w:rPr>
        <w:t xml:space="preserve"> Requests and Challenges</w:t>
      </w:r>
    </w:p>
    <w:p w14:paraId="5BEDE96B" w14:textId="77777777" w:rsidR="00D36F14" w:rsidRPr="000F3C32" w:rsidRDefault="00D36F14" w:rsidP="00D36F14">
      <w:pPr>
        <w:pStyle w:val="BodyText"/>
        <w:rPr>
          <w:rFonts w:cs="Arial"/>
          <w:b/>
          <w:sz w:val="12"/>
        </w:rPr>
      </w:pPr>
    </w:p>
    <w:p w14:paraId="512097AB" w14:textId="57E8422B" w:rsidR="00D36F14" w:rsidRDefault="00D36F14" w:rsidP="00D36F14">
      <w:pPr>
        <w:rPr>
          <w:rFonts w:ascii="Arial" w:hAnsi="Arial" w:cs="Arial"/>
          <w:sz w:val="24"/>
          <w:szCs w:val="24"/>
        </w:rPr>
      </w:pPr>
      <w:r w:rsidRPr="00C029ED">
        <w:rPr>
          <w:rFonts w:ascii="Arial" w:hAnsi="Arial" w:cs="Arial"/>
          <w:sz w:val="24"/>
          <w:szCs w:val="24"/>
        </w:rPr>
        <w:t>Any interested person may submit information requests or challenges regarding the Annual Update by emailing</w:t>
      </w:r>
      <w:r>
        <w:rPr>
          <w:rFonts w:ascii="Arial" w:hAnsi="Arial" w:cs="Arial"/>
          <w:sz w:val="24"/>
          <w:szCs w:val="24"/>
        </w:rPr>
        <w:t xml:space="preserve"> John Krajewski at </w:t>
      </w:r>
      <w:hyperlink r:id="rId5" w:history="1">
        <w:r w:rsidRPr="00675A41">
          <w:rPr>
            <w:rStyle w:val="Hyperlink"/>
            <w:rFonts w:ascii="Arial" w:hAnsi="Arial" w:cs="Arial"/>
            <w:sz w:val="24"/>
            <w:szCs w:val="24"/>
          </w:rPr>
          <w:t>jk@jkenergyconsulting.com</w:t>
        </w:r>
      </w:hyperlink>
      <w:r>
        <w:rPr>
          <w:rFonts w:ascii="Arial" w:hAnsi="Arial" w:cs="Arial"/>
          <w:sz w:val="24"/>
          <w:szCs w:val="24"/>
        </w:rPr>
        <w:t>.</w:t>
      </w:r>
    </w:p>
    <w:p w14:paraId="5607A9C3" w14:textId="77777777" w:rsidR="00D36F14" w:rsidRPr="00C029ED" w:rsidRDefault="00D36F14" w:rsidP="00D36F14">
      <w:pPr>
        <w:rPr>
          <w:rFonts w:ascii="Arial" w:hAnsi="Arial" w:cs="Arial"/>
          <w:color w:val="000000"/>
          <w:sz w:val="24"/>
          <w:szCs w:val="24"/>
          <w:lang w:bidi="ar-SA"/>
        </w:rPr>
      </w:pPr>
    </w:p>
    <w:p w14:paraId="3DF3FAAC" w14:textId="59D8E9A5" w:rsidR="00804F73" w:rsidRPr="000F3C32" w:rsidRDefault="00804F73" w:rsidP="00D36F14">
      <w:pPr>
        <w:pStyle w:val="BodyText"/>
        <w:rPr>
          <w:rFonts w:cs="Arial"/>
        </w:rPr>
      </w:pPr>
    </w:p>
    <w:sectPr w:rsidR="00804F73" w:rsidRPr="000F3C32" w:rsidSect="000F3C32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F73"/>
    <w:rsid w:val="000B06FB"/>
    <w:rsid w:val="000F3C32"/>
    <w:rsid w:val="00175AAF"/>
    <w:rsid w:val="001A4359"/>
    <w:rsid w:val="002A5939"/>
    <w:rsid w:val="0035744F"/>
    <w:rsid w:val="00357C0A"/>
    <w:rsid w:val="007773D3"/>
    <w:rsid w:val="00787B2B"/>
    <w:rsid w:val="007E0375"/>
    <w:rsid w:val="00804F73"/>
    <w:rsid w:val="00897086"/>
    <w:rsid w:val="008C0B64"/>
    <w:rsid w:val="008F716E"/>
    <w:rsid w:val="00934EE6"/>
    <w:rsid w:val="0094363E"/>
    <w:rsid w:val="009C2785"/>
    <w:rsid w:val="00A078B2"/>
    <w:rsid w:val="00B70238"/>
    <w:rsid w:val="00B775BE"/>
    <w:rsid w:val="00C029ED"/>
    <w:rsid w:val="00C344D3"/>
    <w:rsid w:val="00C641E4"/>
    <w:rsid w:val="00D36F14"/>
    <w:rsid w:val="00D611FD"/>
    <w:rsid w:val="00D66CB6"/>
    <w:rsid w:val="00D9463F"/>
    <w:rsid w:val="00E42E63"/>
    <w:rsid w:val="00E57A14"/>
    <w:rsid w:val="00E959DD"/>
    <w:rsid w:val="00EA1E57"/>
    <w:rsid w:val="00F06EAF"/>
    <w:rsid w:val="00F5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022F8"/>
  <w15:docId w15:val="{8D35F98E-6EFD-7E44-BDFA-560BE8AD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ind w:right="16"/>
      <w:jc w:val="center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link w:val="Heading2Char"/>
    <w:uiPriority w:val="9"/>
    <w:unhideWhenUsed/>
    <w:qFormat/>
    <w:rsid w:val="000F3C32"/>
    <w:pPr>
      <w:spacing w:after="120"/>
      <w:ind w:left="101"/>
      <w:outlineLvl w:val="1"/>
    </w:pPr>
    <w:rPr>
      <w:rFonts w:ascii="Arial" w:hAnsi="Arial"/>
      <w:b/>
      <w:bCs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F3C32"/>
    <w:rPr>
      <w:rFonts w:ascii="Arial" w:hAnsi="Arial"/>
      <w:sz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C34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44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44D3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4D3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C344D3"/>
    <w:pPr>
      <w:jc w:val="left"/>
    </w:pPr>
    <w:rPr>
      <w:rFonts w:ascii="Times New Roman" w:eastAsia="Times New Roman" w:hAnsi="Times New Roman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4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4D3"/>
    <w:rPr>
      <w:rFonts w:ascii="Segoe UI" w:eastAsia="Times New Roman" w:hAnsi="Segoe UI" w:cs="Segoe UI"/>
      <w:sz w:val="18"/>
      <w:szCs w:val="18"/>
      <w:lang w:bidi="en-US"/>
    </w:rPr>
  </w:style>
  <w:style w:type="character" w:styleId="Hyperlink">
    <w:name w:val="Hyperlink"/>
    <w:basedOn w:val="DefaultParagraphFont"/>
    <w:uiPriority w:val="99"/>
    <w:unhideWhenUsed/>
    <w:rsid w:val="003574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4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029ED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36F14"/>
    <w:rPr>
      <w:rFonts w:ascii="Arial" w:eastAsia="Times New Roman" w:hAnsi="Arial" w:cs="Times New Roman"/>
      <w:b/>
      <w:bCs/>
      <w:sz w:val="24"/>
      <w:u w:val="single" w:color="00000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36F14"/>
    <w:rPr>
      <w:rFonts w:ascii="Arial" w:eastAsia="Times New Roman" w:hAnsi="Arial" w:cs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k@jkenergyconsulting.com" TargetMode="External"/><Relationship Id="rId4" Type="http://schemas.openxmlformats.org/officeDocument/2006/relationships/hyperlink" Target="mailto:Heather@hhs-service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1558</Characters>
  <Application>Microsoft Office Word</Application>
  <DocSecurity>0</DocSecurity>
  <Lines>39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Beverly Baughman</dc:creator>
  <cp:keywords/>
  <dc:description/>
  <cp:lastModifiedBy>Heather Starnes</cp:lastModifiedBy>
  <cp:revision>3</cp:revision>
  <dcterms:created xsi:type="dcterms:W3CDTF">2026-07-02T18:30:00Z</dcterms:created>
  <dcterms:modified xsi:type="dcterms:W3CDTF">2026-07-02T18:32:00Z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2020-01-30T00:00:00Z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2020-05-28T00:00:00Z</vt:filetime>
  </property>
</Properties>
</file>